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75" w:rsidRPr="007859BB" w:rsidRDefault="006343D2" w:rsidP="007859BB">
      <w:pPr>
        <w:jc w:val="center"/>
        <w:rPr>
          <w:b/>
          <w:sz w:val="36"/>
        </w:rPr>
      </w:pPr>
      <w:r>
        <w:rPr>
          <w:b/>
          <w:sz w:val="36"/>
        </w:rPr>
        <w:t>About The CVPC</w:t>
      </w:r>
      <w:r w:rsidR="00235CA3" w:rsidRPr="00235CA3">
        <w:rPr>
          <w:b/>
          <w:sz w:val="36"/>
        </w:rPr>
        <w:t xml:space="preserve"> “Breeders Cup” Show and Sale</w:t>
      </w:r>
      <w:r w:rsidR="00B4260B">
        <w:rPr>
          <w:b/>
          <w:sz w:val="36"/>
        </w:rPr>
        <w:t xml:space="preserve"> Concept – 2015/2016</w:t>
      </w:r>
    </w:p>
    <w:p w:rsidR="00235CA3" w:rsidRPr="00677A75" w:rsidRDefault="00235CA3" w:rsidP="00235CA3">
      <w:pPr>
        <w:jc w:val="center"/>
        <w:rPr>
          <w:b/>
          <w:u w:val="single"/>
        </w:rPr>
      </w:pPr>
      <w:r w:rsidRPr="00677A75">
        <w:rPr>
          <w:b/>
          <w:u w:val="single"/>
        </w:rPr>
        <w:t>Purpose</w:t>
      </w:r>
    </w:p>
    <w:p w:rsidR="003D22C6" w:rsidRPr="00677A75" w:rsidRDefault="00235CA3" w:rsidP="00677A75">
      <w:pPr>
        <w:jc w:val="center"/>
      </w:pPr>
      <w:r w:rsidRPr="00677A75">
        <w:t>The</w:t>
      </w:r>
      <w:r w:rsidR="00B4260B">
        <w:t xml:space="preserve"> purpose of this show and sale will be</w:t>
      </w:r>
      <w:r w:rsidR="005E6617">
        <w:t xml:space="preserve"> to provide the opportunity for purebred breeders and showme</w:t>
      </w:r>
      <w:r w:rsidRPr="00677A75">
        <w:t>n</w:t>
      </w:r>
      <w:r w:rsidR="005E6617">
        <w:t xml:space="preserve"> alike</w:t>
      </w:r>
      <w:r w:rsidRPr="00677A75">
        <w:t xml:space="preserve"> to meet</w:t>
      </w:r>
      <w:r w:rsidR="005E6617">
        <w:t xml:space="preserve"> new breeders</w:t>
      </w:r>
      <w:r w:rsidRPr="00677A75">
        <w:t>, show and market their superior birds and products in a clean, attractive and friendly atmosphere.</w:t>
      </w:r>
      <w:r w:rsidR="005E6617">
        <w:t xml:space="preserve"> This show and sale should</w:t>
      </w:r>
      <w:r w:rsidRPr="00677A75">
        <w:t xml:space="preserve"> also be an outstanding starting point for many new enthusiasts where they can purchase quality birds, waterfowl and supplies which will make their experience in the</w:t>
      </w:r>
      <w:r w:rsidR="003D22C6" w:rsidRPr="00677A75">
        <w:t xml:space="preserve"> poultry world a good one from the beginning.</w:t>
      </w:r>
    </w:p>
    <w:p w:rsidR="003D22C6" w:rsidRPr="00677A75" w:rsidRDefault="003D22C6" w:rsidP="00235CA3">
      <w:pPr>
        <w:jc w:val="center"/>
        <w:rPr>
          <w:b/>
          <w:u w:val="single"/>
        </w:rPr>
      </w:pPr>
      <w:r w:rsidRPr="00677A75">
        <w:rPr>
          <w:b/>
          <w:u w:val="single"/>
        </w:rPr>
        <w:t>Structure</w:t>
      </w:r>
    </w:p>
    <w:p w:rsidR="003D22C6" w:rsidRPr="00677A75" w:rsidRDefault="003D22C6" w:rsidP="00EB52B7">
      <w:pPr>
        <w:jc w:val="center"/>
      </w:pPr>
      <w:r w:rsidRPr="00677A75">
        <w:t>This Show and Sale (Auction) will be a new experience for everyone involved. Like anything else new and exciting this show</w:t>
      </w:r>
      <w:r w:rsidR="005E6617">
        <w:t>,</w:t>
      </w:r>
      <w:r w:rsidRPr="00677A75">
        <w:t xml:space="preserve"> in the beginning</w:t>
      </w:r>
      <w:r w:rsidR="005E6617">
        <w:t>,</w:t>
      </w:r>
      <w:r w:rsidRPr="00677A75">
        <w:t xml:space="preserve"> will also be constantly evolving as we progress towards our over-all goals.</w:t>
      </w:r>
    </w:p>
    <w:p w:rsidR="00EB52B7" w:rsidRPr="00677A75" w:rsidRDefault="00EB52B7" w:rsidP="00EB52B7">
      <w:pPr>
        <w:jc w:val="center"/>
      </w:pPr>
      <w:r w:rsidRPr="00677A75">
        <w:t xml:space="preserve">The </w:t>
      </w:r>
      <w:r w:rsidRPr="00677A75">
        <w:rPr>
          <w:b/>
        </w:rPr>
        <w:t>“Breeders Cup”</w:t>
      </w:r>
      <w:r w:rsidRPr="00677A75">
        <w:t xml:space="preserve"> will include several key factors which are</w:t>
      </w:r>
    </w:p>
    <w:p w:rsidR="00EB52B7" w:rsidRPr="00677A75" w:rsidRDefault="007859BB" w:rsidP="00EB52B7">
      <w:pPr>
        <w:pStyle w:val="ListParagraph"/>
        <w:numPr>
          <w:ilvl w:val="0"/>
          <w:numId w:val="1"/>
        </w:numPr>
        <w:jc w:val="center"/>
      </w:pPr>
      <w:r>
        <w:t xml:space="preserve">APA and ABA Sanctioned </w:t>
      </w:r>
      <w:r w:rsidR="00EB52B7" w:rsidRPr="00677A75">
        <w:t>Show</w:t>
      </w:r>
    </w:p>
    <w:p w:rsidR="00EB52B7" w:rsidRPr="00677A75" w:rsidRDefault="00EB52B7" w:rsidP="00EB52B7">
      <w:pPr>
        <w:pStyle w:val="ListParagraph"/>
        <w:numPr>
          <w:ilvl w:val="0"/>
          <w:numId w:val="1"/>
        </w:numPr>
        <w:jc w:val="center"/>
      </w:pPr>
      <w:r w:rsidRPr="00677A75">
        <w:t>Selection for Sale Order</w:t>
      </w:r>
    </w:p>
    <w:p w:rsidR="00EB52B7" w:rsidRPr="00677A75" w:rsidRDefault="00EB52B7" w:rsidP="00EB52B7">
      <w:pPr>
        <w:pStyle w:val="ListParagraph"/>
        <w:numPr>
          <w:ilvl w:val="0"/>
          <w:numId w:val="1"/>
        </w:numPr>
        <w:jc w:val="center"/>
      </w:pPr>
      <w:r w:rsidRPr="00677A75">
        <w:t>Auction of Top Birds</w:t>
      </w:r>
      <w:r w:rsidR="00EC1BCC">
        <w:t>, Equipment and Supplies</w:t>
      </w:r>
      <w:r w:rsidRPr="00677A75">
        <w:tab/>
      </w:r>
    </w:p>
    <w:p w:rsidR="00EB52B7" w:rsidRPr="00677A75" w:rsidRDefault="00EB52B7" w:rsidP="00EB52B7">
      <w:pPr>
        <w:pStyle w:val="ListParagraph"/>
      </w:pPr>
    </w:p>
    <w:p w:rsidR="00EB52B7" w:rsidRPr="00677A75" w:rsidRDefault="00EB52B7" w:rsidP="00EB52B7">
      <w:pPr>
        <w:pStyle w:val="ListParagraph"/>
      </w:pPr>
      <w:r w:rsidRPr="00677A75">
        <w:rPr>
          <w:b/>
          <w:u w:val="single"/>
        </w:rPr>
        <w:t>Show</w:t>
      </w:r>
      <w:r w:rsidRPr="00677A75">
        <w:t>: All birds entered in this show will be offered for sale</w:t>
      </w:r>
      <w:r w:rsidR="001D4724">
        <w:t xml:space="preserve"> if they are selected as a top 50 bird</w:t>
      </w:r>
      <w:r w:rsidRPr="00677A75">
        <w:t>.</w:t>
      </w:r>
      <w:r w:rsidR="001D4724">
        <w:t xml:space="preserve"> All other birds may be sold i</w:t>
      </w:r>
      <w:r w:rsidR="00EC1BCC">
        <w:t>n the isles a</w:t>
      </w:r>
      <w:r w:rsidR="001D4724">
        <w:t xml:space="preserve">t no charge </w:t>
      </w:r>
      <w:r w:rsidR="00EC1BCC">
        <w:t>to</w:t>
      </w:r>
      <w:r w:rsidR="001D4724">
        <w:t xml:space="preserve"> their owners</w:t>
      </w:r>
      <w:r w:rsidR="00EC1BCC">
        <w:t xml:space="preserve"> if they are entered</w:t>
      </w:r>
      <w:r w:rsidR="001D4724">
        <w:t>.</w:t>
      </w:r>
      <w:r w:rsidRPr="00677A75">
        <w:t xml:space="preserve"> All birds will be place</w:t>
      </w:r>
      <w:r w:rsidR="001D4724">
        <w:t>d as in</w:t>
      </w:r>
      <w:r w:rsidRPr="00677A75">
        <w:t xml:space="preserve"> any other show according to the specific rules and guidelines of the APA and the ABA. Once </w:t>
      </w:r>
      <w:r w:rsidR="008C2393">
        <w:t xml:space="preserve">birds are </w:t>
      </w:r>
      <w:r w:rsidRPr="00677A75">
        <w:t>placed</w:t>
      </w:r>
      <w:r w:rsidR="008C2393">
        <w:t>,</w:t>
      </w:r>
      <w:r w:rsidRPr="00677A75">
        <w:t xml:space="preserve"> the owners will receive the designated prize money</w:t>
      </w:r>
      <w:r w:rsidR="00EC1BCC">
        <w:t>/awards</w:t>
      </w:r>
      <w:r w:rsidRPr="00677A75">
        <w:t xml:space="preserve"> which each bird has won in the show. The show will be open for Large Fowl, Bantams, Waterfowl and Turkeys. </w:t>
      </w:r>
      <w:r w:rsidR="005E6617">
        <w:t>All b</w:t>
      </w:r>
      <w:r w:rsidR="008C2393">
        <w:t>irds entering this</w:t>
      </w:r>
      <w:r w:rsidR="00EC1BCC">
        <w:t xml:space="preserve"> Show will</w:t>
      </w:r>
      <w:r w:rsidR="005E6617">
        <w:t xml:space="preserve"> be required to be</w:t>
      </w:r>
      <w:r w:rsidR="008C2393">
        <w:t xml:space="preserve"> offered</w:t>
      </w:r>
      <w:r w:rsidR="005E6617">
        <w:t xml:space="preserve"> in the Auction if selected</w:t>
      </w:r>
      <w:r w:rsidR="001D4724">
        <w:t xml:space="preserve"> in the Top 50</w:t>
      </w:r>
      <w:r w:rsidR="005E6617">
        <w:t>.</w:t>
      </w:r>
      <w:r w:rsidR="00723DF8">
        <w:t xml:space="preserve"> All other birds entered in the show can be sold in the isles at no charge.</w:t>
      </w:r>
      <w:r w:rsidR="005E6617">
        <w:t xml:space="preserve"> In other words,</w:t>
      </w:r>
      <w:r w:rsidR="00EC1BCC">
        <w:t xml:space="preserve"> potentially</w:t>
      </w:r>
      <w:r w:rsidR="008C2393">
        <w:t>,</w:t>
      </w:r>
      <w:r w:rsidR="005E6617">
        <w:t xml:space="preserve"> all birds brought to this show are for sale.</w:t>
      </w:r>
    </w:p>
    <w:p w:rsidR="00EB52B7" w:rsidRPr="00677A75" w:rsidRDefault="00EB52B7" w:rsidP="00EB52B7">
      <w:pPr>
        <w:pStyle w:val="ListParagraph"/>
      </w:pPr>
    </w:p>
    <w:p w:rsidR="00EB52B7" w:rsidRPr="00677A75" w:rsidRDefault="00EB52B7" w:rsidP="00EB52B7">
      <w:pPr>
        <w:pStyle w:val="ListParagraph"/>
      </w:pPr>
      <w:r w:rsidRPr="00677A75">
        <w:rPr>
          <w:b/>
          <w:u w:val="single"/>
        </w:rPr>
        <w:t>Selection for Sale Order:</w:t>
      </w:r>
      <w:r w:rsidRPr="00677A75">
        <w:t xml:space="preserve"> After the show i</w:t>
      </w:r>
      <w:r w:rsidR="00B4260B">
        <w:t>s complete and all placing’s would be</w:t>
      </w:r>
      <w:r w:rsidRPr="00677A75">
        <w:t xml:space="preserve"> final </w:t>
      </w:r>
      <w:r w:rsidR="00B4260B">
        <w:t xml:space="preserve">and </w:t>
      </w:r>
      <w:r w:rsidRPr="00677A75">
        <w:t xml:space="preserve">the selection </w:t>
      </w:r>
      <w:r w:rsidR="00754406" w:rsidRPr="00677A75">
        <w:t>for Sale Order</w:t>
      </w:r>
      <w:r w:rsidR="00B4260B">
        <w:t xml:space="preserve"> (Top 50 birds of the show) will</w:t>
      </w:r>
      <w:r w:rsidR="00754406" w:rsidRPr="00677A75">
        <w:t xml:space="preserve"> begin by a 3 person</w:t>
      </w:r>
      <w:r w:rsidRPr="00677A75">
        <w:t xml:space="preserve"> Auction Committee which will be chaired by the Show Judge</w:t>
      </w:r>
      <w:r w:rsidR="00EC1BCC">
        <w:t>(s)</w:t>
      </w:r>
      <w:r w:rsidRPr="00677A75">
        <w:t>.</w:t>
      </w:r>
      <w:r w:rsidR="00754406" w:rsidRPr="00677A75">
        <w:t xml:space="preserve"> Automatic selections will include the following bi</w:t>
      </w:r>
      <w:r w:rsidR="00677A75" w:rsidRPr="00677A75">
        <w:t>rds and order in which they sell</w:t>
      </w:r>
      <w:r w:rsidR="00754406" w:rsidRPr="00677A75">
        <w:t>:</w:t>
      </w:r>
    </w:p>
    <w:p w:rsidR="00754406" w:rsidRPr="00677A75" w:rsidRDefault="00754406" w:rsidP="00754406">
      <w:pPr>
        <w:pStyle w:val="ListParagraph"/>
        <w:numPr>
          <w:ilvl w:val="0"/>
          <w:numId w:val="2"/>
        </w:numPr>
      </w:pPr>
      <w:r w:rsidRPr="00677A75">
        <w:t>Super Grand Champion</w:t>
      </w:r>
    </w:p>
    <w:p w:rsidR="00754406" w:rsidRPr="00677A75" w:rsidRDefault="00754406" w:rsidP="00754406">
      <w:pPr>
        <w:pStyle w:val="ListParagraph"/>
        <w:numPr>
          <w:ilvl w:val="0"/>
          <w:numId w:val="2"/>
        </w:numPr>
      </w:pPr>
      <w:r w:rsidRPr="00677A75">
        <w:t>Reserve Super Grand Champion</w:t>
      </w:r>
    </w:p>
    <w:p w:rsidR="00754406" w:rsidRPr="00677A75" w:rsidRDefault="00754406" w:rsidP="00754406">
      <w:pPr>
        <w:pStyle w:val="ListParagraph"/>
        <w:numPr>
          <w:ilvl w:val="0"/>
          <w:numId w:val="2"/>
        </w:numPr>
      </w:pPr>
      <w:r w:rsidRPr="00677A75">
        <w:t>All other Over-all Champions i.e.- Waterfowl, Turkey, Bantam, Large Fowl</w:t>
      </w:r>
    </w:p>
    <w:p w:rsidR="00754406" w:rsidRPr="00677A75" w:rsidRDefault="00754406" w:rsidP="00754406">
      <w:pPr>
        <w:pStyle w:val="ListParagraph"/>
        <w:numPr>
          <w:ilvl w:val="0"/>
          <w:numId w:val="2"/>
        </w:numPr>
      </w:pPr>
      <w:r w:rsidRPr="00677A75">
        <w:t>Class Champions of Waterfowl, Turkey, Bantams and Large Fowl.</w:t>
      </w:r>
    </w:p>
    <w:p w:rsidR="00754406" w:rsidRPr="00677A75" w:rsidRDefault="00754406" w:rsidP="00754406">
      <w:pPr>
        <w:pStyle w:val="ListParagraph"/>
        <w:numPr>
          <w:ilvl w:val="0"/>
          <w:numId w:val="2"/>
        </w:numPr>
      </w:pPr>
      <w:r w:rsidRPr="00677A75">
        <w:t>At Large Selections for the Auction will be selected by the Auction Committee.</w:t>
      </w:r>
    </w:p>
    <w:p w:rsidR="00EB52B7" w:rsidRPr="00677A75" w:rsidRDefault="00754406" w:rsidP="00EB52B7">
      <w:pPr>
        <w:pStyle w:val="ListParagraph"/>
      </w:pPr>
      <w:r w:rsidRPr="00677A75">
        <w:t>All birds selected will be placed in Sale Order by the Auction Committee with the exception of number 1 and 2 above. These birds will sell first in the Auction.  Numbers 3 &amp; 4 &amp; 5 will be place</w:t>
      </w:r>
      <w:r w:rsidR="00F3406D">
        <w:t>d</w:t>
      </w:r>
      <w:r w:rsidRPr="00677A75">
        <w:t xml:space="preserve"> for sale order by the Auction Committee.</w:t>
      </w:r>
      <w:r w:rsidR="00EC1BCC">
        <w:t xml:space="preserve"> Any ot</w:t>
      </w:r>
      <w:r w:rsidR="00F3406D">
        <w:t>her bird entered in the show would</w:t>
      </w:r>
      <w:r w:rsidR="00EC1BCC">
        <w:t xml:space="preserve"> then be auctioned </w:t>
      </w:r>
      <w:r w:rsidR="00EC1BCC" w:rsidRPr="00F3406D">
        <w:rPr>
          <w:b/>
          <w:u w:val="single"/>
        </w:rPr>
        <w:t>IF</w:t>
      </w:r>
      <w:r w:rsidR="00EC1BCC">
        <w:t xml:space="preserve"> the exhibitor would like to do so.</w:t>
      </w:r>
    </w:p>
    <w:p w:rsidR="00754406" w:rsidRPr="00677A75" w:rsidRDefault="00754406" w:rsidP="00EB52B7">
      <w:pPr>
        <w:pStyle w:val="ListParagraph"/>
      </w:pPr>
    </w:p>
    <w:p w:rsidR="00754406" w:rsidRPr="00677A75" w:rsidRDefault="00677A75" w:rsidP="00EB52B7">
      <w:pPr>
        <w:pStyle w:val="ListParagraph"/>
      </w:pPr>
      <w:r w:rsidRPr="00677A75">
        <w:rPr>
          <w:b/>
          <w:u w:val="single"/>
        </w:rPr>
        <w:t>Auction</w:t>
      </w:r>
      <w:r w:rsidRPr="00677A75">
        <w:rPr>
          <w:u w:val="single"/>
        </w:rPr>
        <w:t xml:space="preserve">: </w:t>
      </w:r>
      <w:r w:rsidRPr="00677A75">
        <w:t xml:space="preserve">The Auction will begin immediately after the </w:t>
      </w:r>
      <w:r w:rsidR="001D4724">
        <w:t>show awards</w:t>
      </w:r>
      <w:r w:rsidRPr="00677A75">
        <w:t xml:space="preserve"> are complete. The sale order will be determi</w:t>
      </w:r>
      <w:r w:rsidR="001D4724">
        <w:t>ned by the Auction Committee and</w:t>
      </w:r>
      <w:r w:rsidRPr="00677A75">
        <w:t xml:space="preserve"> the Auction will start with the Super Grand and Reserve Super Grand of the show. There will only be 50 birds auctioned unless the committee makes additional selections</w:t>
      </w:r>
      <w:r w:rsidR="005E6617">
        <w:t xml:space="preserve"> which will be</w:t>
      </w:r>
      <w:r w:rsidRPr="00677A75">
        <w:t xml:space="preserve"> determined entirely by the quality of birds in the show.</w:t>
      </w:r>
      <w:r w:rsidR="00723DF8">
        <w:t xml:space="preserve"> Commission will be 20% and by-backs are allowed.</w:t>
      </w:r>
    </w:p>
    <w:p w:rsidR="007859BB" w:rsidRDefault="00677A75" w:rsidP="00EB52B7">
      <w:pPr>
        <w:rPr>
          <w:sz w:val="20"/>
        </w:rPr>
      </w:pPr>
      <w:r w:rsidRPr="007859BB">
        <w:rPr>
          <w:sz w:val="20"/>
        </w:rPr>
        <w:t>We are hopeful that with th</w:t>
      </w:r>
      <w:r w:rsidR="005E6617" w:rsidRPr="007859BB">
        <w:rPr>
          <w:sz w:val="20"/>
        </w:rPr>
        <w:t>e high premium money offered in</w:t>
      </w:r>
      <w:r w:rsidRPr="007859BB">
        <w:rPr>
          <w:sz w:val="20"/>
        </w:rPr>
        <w:t xml:space="preserve"> the show combined with the auction price of the birds</w:t>
      </w:r>
      <w:r w:rsidR="005E6617" w:rsidRPr="007859BB">
        <w:rPr>
          <w:sz w:val="20"/>
        </w:rPr>
        <w:t xml:space="preserve"> that breeders</w:t>
      </w:r>
      <w:r w:rsidRPr="007859BB">
        <w:rPr>
          <w:sz w:val="20"/>
        </w:rPr>
        <w:t xml:space="preserve"> </w:t>
      </w:r>
      <w:r w:rsidR="006728FF" w:rsidRPr="007859BB">
        <w:rPr>
          <w:sz w:val="20"/>
        </w:rPr>
        <w:t xml:space="preserve">will hopefully receive, </w:t>
      </w:r>
      <w:r w:rsidRPr="007859BB">
        <w:rPr>
          <w:sz w:val="20"/>
        </w:rPr>
        <w:t>that breeders will be encouraged to bring high quality birds</w:t>
      </w:r>
      <w:r w:rsidR="006728FF" w:rsidRPr="007859BB">
        <w:rPr>
          <w:sz w:val="20"/>
        </w:rPr>
        <w:t xml:space="preserve"> for this show and auction</w:t>
      </w:r>
      <w:r w:rsidRPr="007859BB">
        <w:rPr>
          <w:sz w:val="20"/>
        </w:rPr>
        <w:t>.  This in turn will give beginner’s and established breeders</w:t>
      </w:r>
      <w:r w:rsidR="006728FF" w:rsidRPr="007859BB">
        <w:rPr>
          <w:sz w:val="20"/>
        </w:rPr>
        <w:t xml:space="preserve"> alike</w:t>
      </w:r>
      <w:r w:rsidRPr="007859BB">
        <w:rPr>
          <w:sz w:val="20"/>
        </w:rPr>
        <w:t xml:space="preserve"> a place to purchase birds of high quality</w:t>
      </w:r>
      <w:r w:rsidR="006728FF" w:rsidRPr="007859BB">
        <w:rPr>
          <w:sz w:val="20"/>
        </w:rPr>
        <w:t xml:space="preserve"> at a reasonable price</w:t>
      </w:r>
      <w:r w:rsidRPr="007859BB">
        <w:rPr>
          <w:sz w:val="20"/>
        </w:rPr>
        <w:t xml:space="preserve"> which in turn will give them the opportunity to bring their birds to the “Breeders Cup” in the future and receive a quality price for their quality birds.</w:t>
      </w:r>
      <w:r w:rsidR="006728FF" w:rsidRPr="007859BB">
        <w:rPr>
          <w:sz w:val="20"/>
        </w:rPr>
        <w:t xml:space="preserve"> This show and auction will also provide established breeders a place to sale their superior birds at a fair price and also give them the opportunity to extend their own bloodlines into new areas and into the next generation of breeders.</w:t>
      </w:r>
    </w:p>
    <w:p w:rsidR="007859BB" w:rsidRDefault="007859BB" w:rsidP="00EB52B7">
      <w:pPr>
        <w:rPr>
          <w:sz w:val="20"/>
        </w:rPr>
      </w:pPr>
      <w:r>
        <w:rPr>
          <w:sz w:val="20"/>
        </w:rPr>
        <w:t xml:space="preserve">To stay up to date with the progress of this show please visit our web site at </w:t>
      </w:r>
      <w:bookmarkStart w:id="0" w:name="_GoBack"/>
      <w:r w:rsidR="00F3406D" w:rsidRPr="00F3406D">
        <w:rPr>
          <w:b/>
        </w:rPr>
        <w:fldChar w:fldCharType="begin"/>
      </w:r>
      <w:r w:rsidR="00F3406D" w:rsidRPr="00F3406D">
        <w:rPr>
          <w:b/>
        </w:rPr>
        <w:instrText xml:space="preserve"> HYPERLINK "http://www.poultryshowcase.com" </w:instrText>
      </w:r>
      <w:r w:rsidR="00F3406D" w:rsidRPr="00F3406D">
        <w:rPr>
          <w:b/>
        </w:rPr>
        <w:fldChar w:fldCharType="separate"/>
      </w:r>
      <w:r w:rsidRPr="00F3406D">
        <w:rPr>
          <w:rStyle w:val="Hyperlink"/>
          <w:b/>
          <w:sz w:val="20"/>
        </w:rPr>
        <w:t>www.poultryshowcase.com</w:t>
      </w:r>
      <w:r w:rsidR="00F3406D" w:rsidRPr="00F3406D">
        <w:rPr>
          <w:rStyle w:val="Hyperlink"/>
          <w:b/>
          <w:sz w:val="20"/>
        </w:rPr>
        <w:fldChar w:fldCharType="end"/>
      </w:r>
      <w:bookmarkEnd w:id="0"/>
    </w:p>
    <w:p w:rsidR="007859BB" w:rsidRPr="007859BB" w:rsidRDefault="007859BB" w:rsidP="007859BB">
      <w:pPr>
        <w:jc w:val="center"/>
        <w:rPr>
          <w:rFonts w:ascii="AcmeFont" w:hAnsi="AcmeFont"/>
          <w:sz w:val="52"/>
        </w:rPr>
      </w:pPr>
      <w:r w:rsidRPr="007859BB">
        <w:rPr>
          <w:rFonts w:ascii="AcmeFont" w:hAnsi="AcmeFont"/>
          <w:sz w:val="52"/>
        </w:rPr>
        <w:lastRenderedPageBreak/>
        <w:t>Canadian Valley Poultry Club</w:t>
      </w:r>
    </w:p>
    <w:p w:rsidR="007859BB" w:rsidRDefault="007859BB" w:rsidP="007859BB">
      <w:pPr>
        <w:jc w:val="center"/>
        <w:rPr>
          <w:rFonts w:ascii="AcmeFont" w:hAnsi="AcmeFont"/>
          <w:sz w:val="52"/>
        </w:rPr>
      </w:pPr>
      <w:r w:rsidRPr="007859BB">
        <w:rPr>
          <w:rFonts w:ascii="AcmeFont" w:hAnsi="AcmeFont"/>
          <w:sz w:val="52"/>
        </w:rPr>
        <w:t xml:space="preserve">2015 </w:t>
      </w:r>
      <w:r>
        <w:rPr>
          <w:rFonts w:ascii="AcmeFont" w:hAnsi="AcmeFont"/>
          <w:sz w:val="52"/>
        </w:rPr>
        <w:t>Show Dates</w:t>
      </w:r>
    </w:p>
    <w:p w:rsidR="007859BB" w:rsidRDefault="007859BB" w:rsidP="007859BB">
      <w:pPr>
        <w:jc w:val="center"/>
        <w:rPr>
          <w:rFonts w:ascii="AcmeFont" w:hAnsi="AcmeFont"/>
          <w:sz w:val="52"/>
        </w:rPr>
      </w:pPr>
    </w:p>
    <w:p w:rsidR="00B4260B" w:rsidRDefault="00B4260B" w:rsidP="007859BB">
      <w:pPr>
        <w:jc w:val="center"/>
        <w:rPr>
          <w:rFonts w:ascii="AcmeFont" w:hAnsi="AcmeFont"/>
          <w:sz w:val="52"/>
        </w:rPr>
      </w:pPr>
    </w:p>
    <w:p w:rsidR="007859BB" w:rsidRPr="005F215E" w:rsidRDefault="007859BB" w:rsidP="007859BB">
      <w:pPr>
        <w:jc w:val="center"/>
        <w:rPr>
          <w:rFonts w:ascii="AcmeFont" w:hAnsi="AcmeFont"/>
          <w:sz w:val="52"/>
          <w:u w:val="single"/>
        </w:rPr>
      </w:pPr>
      <w:r w:rsidRPr="005F215E">
        <w:rPr>
          <w:rFonts w:ascii="AcmeFont" w:hAnsi="AcmeFont"/>
          <w:sz w:val="52"/>
          <w:u w:val="single"/>
        </w:rPr>
        <w:t>February 7</w:t>
      </w:r>
      <w:r w:rsidRPr="005F215E">
        <w:rPr>
          <w:rFonts w:ascii="AcmeFont" w:hAnsi="AcmeFont"/>
          <w:sz w:val="52"/>
          <w:u w:val="single"/>
          <w:vertAlign w:val="superscript"/>
        </w:rPr>
        <w:t>th</w:t>
      </w:r>
      <w:r w:rsidRPr="005F215E">
        <w:rPr>
          <w:rFonts w:ascii="AcmeFont" w:hAnsi="AcmeFont"/>
          <w:sz w:val="52"/>
          <w:u w:val="single"/>
        </w:rPr>
        <w:t>, 2015</w:t>
      </w:r>
    </w:p>
    <w:p w:rsidR="007859BB" w:rsidRPr="00050535" w:rsidRDefault="005F215E" w:rsidP="007859BB">
      <w:pPr>
        <w:jc w:val="center"/>
        <w:rPr>
          <w:rFonts w:ascii="Verdana" w:hAnsi="Verdana"/>
          <w:sz w:val="52"/>
        </w:rPr>
      </w:pPr>
      <w:r w:rsidRPr="00050535">
        <w:rPr>
          <w:rFonts w:ascii="Verdana" w:hAnsi="Verdana"/>
          <w:sz w:val="52"/>
        </w:rPr>
        <w:t>2</w:t>
      </w:r>
      <w:r w:rsidRPr="00050535">
        <w:rPr>
          <w:rFonts w:ascii="Verdana" w:hAnsi="Verdana"/>
          <w:sz w:val="52"/>
          <w:vertAlign w:val="superscript"/>
        </w:rPr>
        <w:t>nd</w:t>
      </w:r>
      <w:r w:rsidRPr="00050535">
        <w:rPr>
          <w:rFonts w:ascii="Verdana" w:hAnsi="Verdana"/>
          <w:sz w:val="52"/>
        </w:rPr>
        <w:t xml:space="preserve"> Annual CVPC </w:t>
      </w:r>
      <w:r w:rsidR="007859BB" w:rsidRPr="00050535">
        <w:rPr>
          <w:rFonts w:ascii="Verdana" w:hAnsi="Verdana"/>
          <w:sz w:val="52"/>
        </w:rPr>
        <w:t>Spring Show</w:t>
      </w:r>
    </w:p>
    <w:p w:rsidR="005F215E" w:rsidRDefault="005F215E" w:rsidP="007859BB">
      <w:pPr>
        <w:jc w:val="center"/>
        <w:rPr>
          <w:rFonts w:ascii="AcmeFont" w:hAnsi="AcmeFont"/>
          <w:sz w:val="52"/>
          <w:u w:val="single"/>
        </w:rPr>
      </w:pPr>
    </w:p>
    <w:p w:rsidR="00B4260B" w:rsidRDefault="00B4260B" w:rsidP="007859BB">
      <w:pPr>
        <w:jc w:val="center"/>
        <w:rPr>
          <w:rFonts w:ascii="AcmeFont" w:hAnsi="AcmeFont"/>
          <w:sz w:val="52"/>
        </w:rPr>
      </w:pPr>
    </w:p>
    <w:p w:rsidR="007859BB" w:rsidRPr="005F215E" w:rsidRDefault="007859BB" w:rsidP="007859BB">
      <w:pPr>
        <w:jc w:val="center"/>
        <w:rPr>
          <w:rFonts w:ascii="AcmeFont" w:hAnsi="AcmeFont"/>
          <w:sz w:val="52"/>
          <w:u w:val="single"/>
        </w:rPr>
      </w:pPr>
      <w:r w:rsidRPr="005F215E">
        <w:rPr>
          <w:rFonts w:ascii="AcmeFont" w:hAnsi="AcmeFont"/>
          <w:sz w:val="52"/>
          <w:u w:val="single"/>
        </w:rPr>
        <w:t>October 3</w:t>
      </w:r>
      <w:r w:rsidRPr="005F215E">
        <w:rPr>
          <w:rFonts w:ascii="AcmeFont" w:hAnsi="AcmeFont"/>
          <w:sz w:val="52"/>
          <w:u w:val="single"/>
          <w:vertAlign w:val="superscript"/>
        </w:rPr>
        <w:t>rd</w:t>
      </w:r>
      <w:r w:rsidRPr="005F215E">
        <w:rPr>
          <w:rFonts w:ascii="AcmeFont" w:hAnsi="AcmeFont"/>
          <w:sz w:val="52"/>
          <w:u w:val="single"/>
        </w:rPr>
        <w:t>, 2015</w:t>
      </w:r>
    </w:p>
    <w:p w:rsidR="005F215E" w:rsidRPr="00050535" w:rsidRDefault="005F215E" w:rsidP="007859BB">
      <w:pPr>
        <w:jc w:val="center"/>
        <w:rPr>
          <w:rFonts w:ascii="Verdana" w:hAnsi="Verdana"/>
          <w:sz w:val="52"/>
        </w:rPr>
      </w:pPr>
      <w:r w:rsidRPr="00050535">
        <w:rPr>
          <w:rFonts w:ascii="Verdana" w:hAnsi="Verdana"/>
          <w:sz w:val="52"/>
        </w:rPr>
        <w:t>2</w:t>
      </w:r>
      <w:r w:rsidRPr="00050535">
        <w:rPr>
          <w:rFonts w:ascii="Verdana" w:hAnsi="Verdana"/>
          <w:sz w:val="52"/>
          <w:vertAlign w:val="superscript"/>
        </w:rPr>
        <w:t>nd</w:t>
      </w:r>
      <w:r w:rsidRPr="00050535">
        <w:rPr>
          <w:rFonts w:ascii="Verdana" w:hAnsi="Verdana"/>
          <w:sz w:val="52"/>
        </w:rPr>
        <w:t xml:space="preserve"> Annual CVPC Fall Show</w:t>
      </w:r>
    </w:p>
    <w:p w:rsidR="007859BB" w:rsidRDefault="007859BB" w:rsidP="007859BB">
      <w:pPr>
        <w:jc w:val="center"/>
        <w:rPr>
          <w:rFonts w:ascii="Verdana" w:hAnsi="Verdana"/>
          <w:sz w:val="36"/>
        </w:rPr>
      </w:pPr>
    </w:p>
    <w:p w:rsidR="005F215E" w:rsidRPr="008420E7" w:rsidRDefault="005F215E" w:rsidP="007859BB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8420E7">
        <w:rPr>
          <w:rFonts w:ascii="Verdana" w:hAnsi="Verdana"/>
          <w:b/>
          <w:sz w:val="32"/>
          <w:szCs w:val="32"/>
          <w:u w:val="single"/>
        </w:rPr>
        <w:t>For More Up To Date Information</w:t>
      </w:r>
    </w:p>
    <w:p w:rsidR="005F215E" w:rsidRPr="008420E7" w:rsidRDefault="005F215E" w:rsidP="007859BB">
      <w:pPr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8420E7">
        <w:rPr>
          <w:rFonts w:ascii="Verdana" w:hAnsi="Verdana"/>
          <w:color w:val="000000" w:themeColor="text1"/>
          <w:sz w:val="32"/>
          <w:szCs w:val="32"/>
        </w:rPr>
        <w:t xml:space="preserve">Web Site: </w:t>
      </w:r>
      <w:hyperlink r:id="rId5" w:history="1">
        <w:r w:rsidRPr="008420E7">
          <w:rPr>
            <w:rStyle w:val="Hyperlink"/>
            <w:rFonts w:ascii="Verdana" w:hAnsi="Verdana"/>
            <w:color w:val="000000" w:themeColor="text1"/>
            <w:sz w:val="32"/>
            <w:szCs w:val="32"/>
          </w:rPr>
          <w:t>www.poultryshowcase.com</w:t>
        </w:r>
      </w:hyperlink>
    </w:p>
    <w:p w:rsidR="005F215E" w:rsidRPr="008420E7" w:rsidRDefault="005F215E" w:rsidP="008420E7">
      <w:pPr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8420E7">
        <w:rPr>
          <w:rFonts w:ascii="Verdana" w:hAnsi="Verdana"/>
          <w:color w:val="000000" w:themeColor="text1"/>
          <w:sz w:val="32"/>
          <w:szCs w:val="32"/>
        </w:rPr>
        <w:t xml:space="preserve">E-mail: </w:t>
      </w:r>
      <w:hyperlink r:id="rId6" w:history="1">
        <w:r w:rsidRPr="008420E7">
          <w:rPr>
            <w:rStyle w:val="Hyperlink"/>
            <w:rFonts w:ascii="Verdana" w:hAnsi="Verdana"/>
            <w:color w:val="000000" w:themeColor="text1"/>
            <w:sz w:val="32"/>
            <w:szCs w:val="32"/>
          </w:rPr>
          <w:t>apajudge1009@aol.com</w:t>
        </w:r>
      </w:hyperlink>
    </w:p>
    <w:p w:rsidR="005F215E" w:rsidRPr="008420E7" w:rsidRDefault="005F215E" w:rsidP="005F215E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8420E7">
        <w:rPr>
          <w:rFonts w:ascii="Verdana" w:hAnsi="Verdana"/>
          <w:b/>
          <w:sz w:val="32"/>
          <w:szCs w:val="32"/>
          <w:u w:val="single"/>
        </w:rPr>
        <w:t>Facebook Pages</w:t>
      </w:r>
    </w:p>
    <w:p w:rsidR="005F215E" w:rsidRPr="008420E7" w:rsidRDefault="00F3406D" w:rsidP="005F215E">
      <w:pPr>
        <w:jc w:val="center"/>
        <w:rPr>
          <w:rFonts w:ascii="Verdana" w:hAnsi="Verdana"/>
          <w:color w:val="000000" w:themeColor="text1"/>
          <w:sz w:val="32"/>
          <w:szCs w:val="32"/>
        </w:rPr>
      </w:pPr>
      <w:hyperlink r:id="rId7" w:history="1">
        <w:r w:rsidR="00050535" w:rsidRPr="008420E7">
          <w:rPr>
            <w:rStyle w:val="Hyperlink"/>
            <w:rFonts w:ascii="Verdana" w:hAnsi="Verdana"/>
            <w:color w:val="000000" w:themeColor="text1"/>
            <w:sz w:val="32"/>
            <w:szCs w:val="32"/>
          </w:rPr>
          <w:t>https://www.facebook.com/OklahomaPoultryShows</w:t>
        </w:r>
      </w:hyperlink>
    </w:p>
    <w:p w:rsidR="008420E7" w:rsidRDefault="00F3406D" w:rsidP="008420E7">
      <w:pPr>
        <w:jc w:val="center"/>
        <w:rPr>
          <w:rFonts w:ascii="Verdana" w:hAnsi="Verdana"/>
          <w:sz w:val="32"/>
          <w:szCs w:val="32"/>
        </w:rPr>
      </w:pPr>
      <w:hyperlink r:id="rId8" w:history="1">
        <w:r w:rsidR="00050535" w:rsidRPr="008420E7">
          <w:rPr>
            <w:rStyle w:val="Hyperlink"/>
            <w:rFonts w:ascii="Verdana" w:hAnsi="Verdana"/>
            <w:color w:val="000000" w:themeColor="text1"/>
            <w:sz w:val="32"/>
            <w:szCs w:val="32"/>
          </w:rPr>
          <w:t>https://www.facebook.com/apa.judge</w:t>
        </w:r>
      </w:hyperlink>
      <w:r w:rsidR="00050535">
        <w:rPr>
          <w:rFonts w:ascii="Verdana" w:hAnsi="Verdana"/>
          <w:sz w:val="32"/>
          <w:szCs w:val="32"/>
        </w:rPr>
        <w:t xml:space="preserve"> </w:t>
      </w:r>
    </w:p>
    <w:p w:rsidR="008420E7" w:rsidRPr="008420E7" w:rsidRDefault="008420E7" w:rsidP="008420E7">
      <w:pPr>
        <w:jc w:val="center"/>
        <w:rPr>
          <w:rFonts w:ascii="Verdana" w:hAnsi="Verdana"/>
          <w:b/>
          <w:sz w:val="24"/>
          <w:szCs w:val="32"/>
          <w:u w:val="single"/>
        </w:rPr>
      </w:pPr>
      <w:r w:rsidRPr="008420E7">
        <w:rPr>
          <w:rFonts w:ascii="Verdana" w:hAnsi="Verdana"/>
          <w:b/>
          <w:sz w:val="24"/>
          <w:szCs w:val="32"/>
          <w:u w:val="single"/>
        </w:rPr>
        <w:t>Phone Contacts:</w:t>
      </w:r>
    </w:p>
    <w:p w:rsidR="008420E7" w:rsidRPr="008420E7" w:rsidRDefault="008420E7" w:rsidP="008420E7">
      <w:pPr>
        <w:jc w:val="center"/>
        <w:rPr>
          <w:rFonts w:ascii="Verdana" w:hAnsi="Verdana"/>
          <w:sz w:val="24"/>
          <w:szCs w:val="32"/>
        </w:rPr>
      </w:pPr>
      <w:r w:rsidRPr="008420E7">
        <w:rPr>
          <w:rFonts w:ascii="Verdana" w:hAnsi="Verdana"/>
          <w:sz w:val="24"/>
          <w:szCs w:val="32"/>
        </w:rPr>
        <w:t>John McDaniel- 405-414-5890</w:t>
      </w:r>
      <w:r>
        <w:rPr>
          <w:rFonts w:ascii="Verdana" w:hAnsi="Verdana"/>
          <w:sz w:val="24"/>
          <w:szCs w:val="32"/>
        </w:rPr>
        <w:t xml:space="preserve">    Richard Peters- 405-527-8513</w:t>
      </w:r>
    </w:p>
    <w:sectPr w:rsidR="008420E7" w:rsidRPr="008420E7" w:rsidSect="00235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1C4"/>
    <w:multiLevelType w:val="hybridMultilevel"/>
    <w:tmpl w:val="19F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96B93"/>
    <w:multiLevelType w:val="hybridMultilevel"/>
    <w:tmpl w:val="4BBAA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A3"/>
    <w:rsid w:val="00050535"/>
    <w:rsid w:val="001D4724"/>
    <w:rsid w:val="00235CA3"/>
    <w:rsid w:val="002F3247"/>
    <w:rsid w:val="003D22C6"/>
    <w:rsid w:val="005E6617"/>
    <w:rsid w:val="005F215E"/>
    <w:rsid w:val="006343D2"/>
    <w:rsid w:val="006728FF"/>
    <w:rsid w:val="00677A75"/>
    <w:rsid w:val="00723DF8"/>
    <w:rsid w:val="00754406"/>
    <w:rsid w:val="007622DC"/>
    <w:rsid w:val="007859BB"/>
    <w:rsid w:val="008420E7"/>
    <w:rsid w:val="008A12C9"/>
    <w:rsid w:val="008C2393"/>
    <w:rsid w:val="00B4260B"/>
    <w:rsid w:val="00EB52B7"/>
    <w:rsid w:val="00EC1BCC"/>
    <w:rsid w:val="00F3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06176-B8A3-4428-AB85-0557B44F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pa.jud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klahomaPoultrySho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judge1009@aol.com" TargetMode="External"/><Relationship Id="rId5" Type="http://schemas.openxmlformats.org/officeDocument/2006/relationships/hyperlink" Target="http://www.poultryshowcas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9</cp:revision>
  <cp:lastPrinted>2014-10-29T15:24:00Z</cp:lastPrinted>
  <dcterms:created xsi:type="dcterms:W3CDTF">2014-10-01T13:19:00Z</dcterms:created>
  <dcterms:modified xsi:type="dcterms:W3CDTF">2014-12-15T11:53:00Z</dcterms:modified>
</cp:coreProperties>
</file>